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F27" w:rsidRPr="00C87CB0" w:rsidRDefault="00685F27" w:rsidP="00EA340D">
      <w:pPr>
        <w:spacing w:after="0"/>
        <w:jc w:val="right"/>
        <w:rPr>
          <w:i/>
          <w:sz w:val="16"/>
          <w:lang w:val="en-US"/>
        </w:rPr>
      </w:pPr>
      <w:r w:rsidRPr="00193589">
        <w:rPr>
          <w:i/>
          <w:sz w:val="16"/>
          <w:lang w:val="en-GB"/>
        </w:rPr>
        <w:tab/>
      </w:r>
      <w:r w:rsidRPr="00193589">
        <w:rPr>
          <w:i/>
          <w:sz w:val="16"/>
          <w:lang w:val="en-GB"/>
        </w:rPr>
        <w:tab/>
      </w:r>
      <w:r w:rsidRPr="00193589">
        <w:rPr>
          <w:i/>
          <w:sz w:val="16"/>
          <w:lang w:val="en-GB"/>
        </w:rPr>
        <w:tab/>
      </w:r>
      <w:r w:rsidRPr="00C87CB0">
        <w:rPr>
          <w:i/>
          <w:sz w:val="16"/>
          <w:lang w:val="en-US"/>
        </w:rPr>
        <w:t xml:space="preserve">   </w:t>
      </w:r>
    </w:p>
    <w:p w:rsidR="004878A5" w:rsidRPr="003D7EE7" w:rsidRDefault="004878A5" w:rsidP="004878A5">
      <w:pPr>
        <w:jc w:val="center"/>
        <w:rPr>
          <w:i/>
          <w:sz w:val="18"/>
          <w:lang w:val="ru-RU"/>
        </w:rPr>
      </w:pPr>
      <w:r>
        <w:rPr>
          <w:b/>
          <w:sz w:val="44"/>
          <w:lang w:val="ru-RU"/>
        </w:rPr>
        <w:t>Премия</w:t>
      </w:r>
      <w:r w:rsidRPr="003D7EE7">
        <w:rPr>
          <w:b/>
          <w:sz w:val="44"/>
          <w:lang w:val="ru-RU"/>
        </w:rPr>
        <w:t xml:space="preserve"> «</w:t>
      </w:r>
      <w:r w:rsidRPr="004878A5">
        <w:rPr>
          <w:b/>
          <w:sz w:val="44"/>
          <w:lang w:val="en-GB"/>
        </w:rPr>
        <w:t>Best</w:t>
      </w:r>
      <w:r w:rsidRPr="003D7EE7">
        <w:rPr>
          <w:b/>
          <w:sz w:val="44"/>
          <w:lang w:val="ru-RU"/>
        </w:rPr>
        <w:t xml:space="preserve"> </w:t>
      </w:r>
      <w:r w:rsidRPr="004878A5">
        <w:rPr>
          <w:b/>
          <w:sz w:val="44"/>
          <w:lang w:val="en-GB"/>
        </w:rPr>
        <w:t>of</w:t>
      </w:r>
      <w:r w:rsidRPr="003D7EE7">
        <w:rPr>
          <w:b/>
          <w:sz w:val="44"/>
          <w:lang w:val="ru-RU"/>
        </w:rPr>
        <w:t xml:space="preserve"> </w:t>
      </w:r>
      <w:r w:rsidRPr="004878A5">
        <w:rPr>
          <w:b/>
          <w:sz w:val="44"/>
          <w:lang w:val="en-GB"/>
        </w:rPr>
        <w:t>the</w:t>
      </w:r>
      <w:r w:rsidRPr="003D7EE7">
        <w:rPr>
          <w:b/>
          <w:sz w:val="44"/>
          <w:lang w:val="ru-RU"/>
        </w:rPr>
        <w:t xml:space="preserve"> </w:t>
      </w:r>
      <w:r w:rsidRPr="004878A5">
        <w:rPr>
          <w:b/>
          <w:sz w:val="44"/>
          <w:lang w:val="en-GB"/>
        </w:rPr>
        <w:t>Best</w:t>
      </w:r>
      <w:r w:rsidRPr="003D7EE7">
        <w:rPr>
          <w:b/>
          <w:sz w:val="44"/>
          <w:lang w:val="ru-RU"/>
        </w:rPr>
        <w:t xml:space="preserve">» </w:t>
      </w:r>
      <w:r>
        <w:rPr>
          <w:b/>
          <w:sz w:val="44"/>
          <w:lang w:val="ru-RU"/>
        </w:rPr>
        <w:t>журнала</w:t>
      </w:r>
      <w:r w:rsidRPr="003D7EE7">
        <w:rPr>
          <w:b/>
          <w:sz w:val="44"/>
          <w:lang w:val="ru-RU"/>
        </w:rPr>
        <w:t xml:space="preserve"> «</w:t>
      </w:r>
      <w:r w:rsidRPr="004878A5">
        <w:rPr>
          <w:b/>
          <w:sz w:val="44"/>
          <w:lang w:val="en-GB"/>
        </w:rPr>
        <w:t>Robb</w:t>
      </w:r>
      <w:r w:rsidRPr="003D7EE7">
        <w:rPr>
          <w:b/>
          <w:sz w:val="44"/>
          <w:lang w:val="ru-RU"/>
        </w:rPr>
        <w:t xml:space="preserve"> </w:t>
      </w:r>
      <w:r w:rsidRPr="004878A5">
        <w:rPr>
          <w:b/>
          <w:sz w:val="44"/>
          <w:lang w:val="en-GB"/>
        </w:rPr>
        <w:t>Report</w:t>
      </w:r>
      <w:r w:rsidRPr="003D7EE7">
        <w:rPr>
          <w:b/>
          <w:sz w:val="44"/>
          <w:lang w:val="ru-RU"/>
        </w:rPr>
        <w:t xml:space="preserve">» – </w:t>
      </w:r>
      <w:r>
        <w:rPr>
          <w:b/>
          <w:sz w:val="44"/>
          <w:lang w:val="ru-RU"/>
        </w:rPr>
        <w:t>особое</w:t>
      </w:r>
      <w:r w:rsidRPr="003D7EE7">
        <w:rPr>
          <w:b/>
          <w:sz w:val="44"/>
          <w:lang w:val="ru-RU"/>
        </w:rPr>
        <w:t xml:space="preserve"> </w:t>
      </w:r>
      <w:r>
        <w:rPr>
          <w:b/>
          <w:sz w:val="44"/>
          <w:lang w:val="ru-RU"/>
        </w:rPr>
        <w:t>признание</w:t>
      </w:r>
      <w:r w:rsidRPr="003D7EE7">
        <w:rPr>
          <w:b/>
          <w:sz w:val="44"/>
          <w:lang w:val="ru-RU"/>
        </w:rPr>
        <w:t xml:space="preserve"> </w:t>
      </w:r>
      <w:r>
        <w:rPr>
          <w:b/>
          <w:sz w:val="44"/>
          <w:lang w:val="ru-RU"/>
        </w:rPr>
        <w:t>для</w:t>
      </w:r>
      <w:r w:rsidRPr="003D7EE7">
        <w:rPr>
          <w:b/>
          <w:sz w:val="44"/>
          <w:lang w:val="ru-RU"/>
        </w:rPr>
        <w:t xml:space="preserve"> </w:t>
      </w:r>
      <w:r>
        <w:rPr>
          <w:b/>
          <w:sz w:val="44"/>
          <w:lang w:val="ru-RU"/>
        </w:rPr>
        <w:t>Луи</w:t>
      </w:r>
      <w:r w:rsidRPr="003D7EE7">
        <w:rPr>
          <w:b/>
          <w:sz w:val="44"/>
          <w:lang w:val="ru-RU"/>
        </w:rPr>
        <w:t xml:space="preserve"> </w:t>
      </w:r>
      <w:r>
        <w:rPr>
          <w:b/>
          <w:sz w:val="44"/>
          <w:lang w:val="ru-RU"/>
        </w:rPr>
        <w:t>Муане</w:t>
      </w:r>
    </w:p>
    <w:p w:rsidR="0005766B" w:rsidRPr="004878A5" w:rsidRDefault="0005766B" w:rsidP="0005766B">
      <w:pPr>
        <w:spacing w:after="120"/>
        <w:jc w:val="both"/>
        <w:rPr>
          <w:i/>
          <w:lang w:val="ru-RU"/>
        </w:rPr>
      </w:pPr>
    </w:p>
    <w:p w:rsidR="004878A5" w:rsidRPr="009C4D71" w:rsidRDefault="004878A5" w:rsidP="004878A5">
      <w:pPr>
        <w:spacing w:after="120"/>
        <w:jc w:val="center"/>
        <w:rPr>
          <w:b/>
          <w:lang w:val="ru-RU"/>
        </w:rPr>
      </w:pPr>
      <w:r w:rsidRPr="009C4D71">
        <w:rPr>
          <w:i/>
          <w:lang w:val="ru-RU"/>
        </w:rPr>
        <w:t>«</w:t>
      </w:r>
      <w:r>
        <w:rPr>
          <w:i/>
          <w:lang w:val="ru-RU"/>
        </w:rPr>
        <w:t>Чрезвычайно приятно осознавать, что нас награждают за креативность, ведь именно это качество является главной ценностью компании Луи Муане. Журнал «</w:t>
      </w:r>
      <w:proofErr w:type="spellStart"/>
      <w:r>
        <w:rPr>
          <w:i/>
        </w:rPr>
        <w:t>Robb</w:t>
      </w:r>
      <w:proofErr w:type="spellEnd"/>
      <w:r w:rsidRPr="009C4D71">
        <w:rPr>
          <w:i/>
          <w:lang w:val="ru-RU"/>
        </w:rPr>
        <w:t xml:space="preserve"> </w:t>
      </w:r>
      <w:r>
        <w:rPr>
          <w:i/>
        </w:rPr>
        <w:t>Report</w:t>
      </w:r>
      <w:r>
        <w:rPr>
          <w:i/>
          <w:lang w:val="ru-RU"/>
        </w:rPr>
        <w:t>» присудил нам премию за лучшее визуальное отображение концепции. Мы гордимся этой наградой, поскольку она так же уникальна, как и наши часы</w:t>
      </w:r>
      <w:r w:rsidRPr="009C4D71">
        <w:rPr>
          <w:i/>
          <w:lang w:val="ru-RU"/>
        </w:rPr>
        <w:t>».</w:t>
      </w:r>
    </w:p>
    <w:p w:rsidR="004878A5" w:rsidRPr="004878A5" w:rsidRDefault="004878A5" w:rsidP="004878A5">
      <w:pPr>
        <w:spacing w:after="120"/>
        <w:jc w:val="both"/>
        <w:rPr>
          <w:b/>
          <w:lang w:val="ru-RU"/>
        </w:rPr>
      </w:pPr>
    </w:p>
    <w:p w:rsidR="004878A5" w:rsidRPr="007F0179" w:rsidRDefault="004878A5" w:rsidP="004878A5">
      <w:pPr>
        <w:spacing w:after="120"/>
        <w:jc w:val="both"/>
        <w:rPr>
          <w:lang w:val="ru-RU"/>
        </w:rPr>
      </w:pPr>
      <w:r>
        <w:rPr>
          <w:lang w:val="ru-RU"/>
        </w:rPr>
        <w:t>12 июля 2016 года, ровно два года назад, компания Луи Муане получила в США свою первую премию «</w:t>
      </w:r>
      <w:proofErr w:type="spellStart"/>
      <w:r>
        <w:t>Robb</w:t>
      </w:r>
      <w:proofErr w:type="spellEnd"/>
      <w:r w:rsidRPr="004E3674">
        <w:rPr>
          <w:lang w:val="ru-RU"/>
        </w:rPr>
        <w:t xml:space="preserve"> </w:t>
      </w:r>
      <w:r>
        <w:t>Report</w:t>
      </w:r>
      <w:r>
        <w:rPr>
          <w:lang w:val="ru-RU"/>
        </w:rPr>
        <w:t xml:space="preserve">». Эта награда знаменитого международного журнала была весьма почетной, ведь компания Луи Муане сразу попала в самую престижную категорию </w:t>
      </w:r>
      <w:r w:rsidRPr="007F0179">
        <w:rPr>
          <w:lang w:val="ru-RU"/>
        </w:rPr>
        <w:t>«</w:t>
      </w:r>
      <w:r>
        <w:t>Best</w:t>
      </w:r>
      <w:r w:rsidRPr="007F0179">
        <w:rPr>
          <w:lang w:val="ru-RU"/>
        </w:rPr>
        <w:t xml:space="preserve"> </w:t>
      </w:r>
      <w:r>
        <w:t>of</w:t>
      </w:r>
      <w:r w:rsidRPr="007F0179">
        <w:rPr>
          <w:lang w:val="ru-RU"/>
        </w:rPr>
        <w:t xml:space="preserve"> </w:t>
      </w:r>
      <w:r>
        <w:t>the</w:t>
      </w:r>
      <w:r w:rsidRPr="007F0179">
        <w:rPr>
          <w:lang w:val="ru-RU"/>
        </w:rPr>
        <w:t xml:space="preserve"> </w:t>
      </w:r>
      <w:r>
        <w:t>Best</w:t>
      </w:r>
      <w:r w:rsidRPr="007F0179">
        <w:rPr>
          <w:lang w:val="ru-RU"/>
        </w:rPr>
        <w:t>»</w:t>
      </w:r>
      <w:r>
        <w:rPr>
          <w:lang w:val="ru-RU"/>
        </w:rPr>
        <w:t>. Победителям этой категории каждый год посвящается публикация в издании, который распространяется на всем американском континенте.</w:t>
      </w:r>
    </w:p>
    <w:p w:rsidR="004878A5" w:rsidRPr="00202CB6" w:rsidRDefault="004878A5" w:rsidP="004878A5">
      <w:pPr>
        <w:spacing w:after="120"/>
        <w:jc w:val="both"/>
        <w:rPr>
          <w:lang w:val="ru-RU"/>
        </w:rPr>
      </w:pPr>
      <w:r>
        <w:rPr>
          <w:lang w:val="ru-RU"/>
        </w:rPr>
        <w:t>12 июля 2018 года журнал «</w:t>
      </w:r>
      <w:proofErr w:type="spellStart"/>
      <w:r>
        <w:t>Robb</w:t>
      </w:r>
      <w:proofErr w:type="spellEnd"/>
      <w:r w:rsidRPr="00F21F72">
        <w:rPr>
          <w:lang w:val="ru-RU"/>
        </w:rPr>
        <w:t xml:space="preserve"> </w:t>
      </w:r>
      <w:r>
        <w:t>Report</w:t>
      </w:r>
      <w:r>
        <w:rPr>
          <w:lang w:val="ru-RU"/>
        </w:rPr>
        <w:t>» сообщил компании Луи Муане о новой награде, на этот раз – в рамках российского выпуска «</w:t>
      </w:r>
      <w:proofErr w:type="spellStart"/>
      <w:r>
        <w:t>Robb</w:t>
      </w:r>
      <w:proofErr w:type="spellEnd"/>
      <w:r w:rsidRPr="00F21F72">
        <w:rPr>
          <w:lang w:val="ru-RU"/>
        </w:rPr>
        <w:t xml:space="preserve"> </w:t>
      </w:r>
      <w:r>
        <w:t>Report</w:t>
      </w:r>
      <w:r w:rsidRPr="00F21F72">
        <w:rPr>
          <w:lang w:val="ru-RU"/>
        </w:rPr>
        <w:t xml:space="preserve"> </w:t>
      </w:r>
      <w:proofErr w:type="spellStart"/>
      <w:r>
        <w:t>Russia</w:t>
      </w:r>
      <w:proofErr w:type="spellEnd"/>
      <w:r>
        <w:rPr>
          <w:lang w:val="ru-RU"/>
        </w:rPr>
        <w:t xml:space="preserve">». Эта премия также относится к категории </w:t>
      </w:r>
      <w:r w:rsidRPr="007F0179">
        <w:rPr>
          <w:lang w:val="ru-RU"/>
        </w:rPr>
        <w:t>«</w:t>
      </w:r>
      <w:r>
        <w:t>Best</w:t>
      </w:r>
      <w:r w:rsidRPr="007F0179">
        <w:rPr>
          <w:lang w:val="ru-RU"/>
        </w:rPr>
        <w:t xml:space="preserve"> </w:t>
      </w:r>
      <w:r>
        <w:t>of</w:t>
      </w:r>
      <w:r w:rsidRPr="007F0179">
        <w:rPr>
          <w:lang w:val="ru-RU"/>
        </w:rPr>
        <w:t xml:space="preserve"> </w:t>
      </w:r>
      <w:r>
        <w:t>the</w:t>
      </w:r>
      <w:r w:rsidRPr="007F0179">
        <w:rPr>
          <w:lang w:val="ru-RU"/>
        </w:rPr>
        <w:t xml:space="preserve"> </w:t>
      </w:r>
      <w:r>
        <w:t>Best</w:t>
      </w:r>
      <w:r w:rsidRPr="007F0179">
        <w:rPr>
          <w:lang w:val="ru-RU"/>
        </w:rPr>
        <w:t>»</w:t>
      </w:r>
      <w:r>
        <w:rPr>
          <w:lang w:val="ru-RU"/>
        </w:rPr>
        <w:t xml:space="preserve">. Однако название премии позволяет предположить, что для Луи Муане была создана особая категория </w:t>
      </w:r>
      <w:r w:rsidRPr="00202CB6">
        <w:rPr>
          <w:lang w:val="ru-RU"/>
        </w:rPr>
        <w:t>«</w:t>
      </w:r>
      <w:r>
        <w:t>Best</w:t>
      </w:r>
      <w:r w:rsidRPr="00202CB6">
        <w:rPr>
          <w:lang w:val="ru-RU"/>
        </w:rPr>
        <w:t xml:space="preserve"> </w:t>
      </w:r>
      <w:proofErr w:type="spellStart"/>
      <w:r>
        <w:t>Visualization</w:t>
      </w:r>
      <w:proofErr w:type="spellEnd"/>
      <w:r w:rsidRPr="00202CB6">
        <w:rPr>
          <w:lang w:val="ru-RU"/>
        </w:rPr>
        <w:t xml:space="preserve"> </w:t>
      </w:r>
      <w:r>
        <w:t>of</w:t>
      </w:r>
      <w:r w:rsidRPr="00202CB6">
        <w:rPr>
          <w:lang w:val="ru-RU"/>
        </w:rPr>
        <w:t xml:space="preserve"> </w:t>
      </w:r>
      <w:proofErr w:type="spellStart"/>
      <w:r>
        <w:t>Idea</w:t>
      </w:r>
      <w:proofErr w:type="spellEnd"/>
      <w:r w:rsidRPr="00202CB6">
        <w:rPr>
          <w:lang w:val="ru-RU"/>
        </w:rPr>
        <w:t>»</w:t>
      </w:r>
      <w:r>
        <w:rPr>
          <w:lang w:val="ru-RU"/>
        </w:rPr>
        <w:t xml:space="preserve">, в которую попала модель </w:t>
      </w:r>
      <w:r w:rsidRPr="00202CB6">
        <w:rPr>
          <w:lang w:val="ru-RU"/>
        </w:rPr>
        <w:t>«</w:t>
      </w:r>
      <w:proofErr w:type="spellStart"/>
      <w:r>
        <w:t>SpaceWalker</w:t>
      </w:r>
      <w:proofErr w:type="spellEnd"/>
      <w:r w:rsidRPr="00202CB6">
        <w:rPr>
          <w:lang w:val="ru-RU"/>
        </w:rPr>
        <w:t>».</w:t>
      </w:r>
    </w:p>
    <w:p w:rsidR="004878A5" w:rsidRPr="009F405B" w:rsidRDefault="004878A5" w:rsidP="004878A5">
      <w:pPr>
        <w:spacing w:after="120"/>
        <w:jc w:val="both"/>
        <w:rPr>
          <w:lang w:val="ru-RU"/>
        </w:rPr>
      </w:pPr>
      <w:r>
        <w:rPr>
          <w:lang w:val="ru-RU"/>
        </w:rPr>
        <w:t>Таким образом, эксперты из «</w:t>
      </w:r>
      <w:proofErr w:type="spellStart"/>
      <w:r>
        <w:t>Robb</w:t>
      </w:r>
      <w:proofErr w:type="spellEnd"/>
      <w:r w:rsidRPr="00261F81">
        <w:rPr>
          <w:lang w:val="ru-RU"/>
        </w:rPr>
        <w:t xml:space="preserve"> </w:t>
      </w:r>
      <w:r>
        <w:t>Report</w:t>
      </w:r>
      <w:r>
        <w:rPr>
          <w:lang w:val="ru-RU"/>
        </w:rPr>
        <w:t xml:space="preserve">» оценили то искусство, с которым мастера Луи Муане сумели интерпретировать в часах выдающееся событие, произошедшее </w:t>
      </w:r>
      <w:r>
        <w:rPr>
          <w:color w:val="000000"/>
          <w:lang w:val="ru-RU"/>
        </w:rPr>
        <w:t xml:space="preserve">18 марта 1965 года. В тот день российский космонавт Алексей Леонов совершил </w:t>
      </w:r>
      <w:r>
        <w:rPr>
          <w:lang w:val="ru-RU"/>
        </w:rPr>
        <w:t xml:space="preserve">первый в истории человечества выход в открытый космос (по-английски, </w:t>
      </w:r>
      <w:r w:rsidRPr="009F405B">
        <w:rPr>
          <w:color w:val="000000"/>
          <w:lang w:val="ru-RU"/>
        </w:rPr>
        <w:t>«</w:t>
      </w:r>
      <w:proofErr w:type="spellStart"/>
      <w:r>
        <w:rPr>
          <w:color w:val="000000"/>
        </w:rPr>
        <w:t>spacewalk</w:t>
      </w:r>
      <w:proofErr w:type="spellEnd"/>
      <w:r w:rsidRPr="009F405B">
        <w:rPr>
          <w:color w:val="000000"/>
          <w:lang w:val="ru-RU"/>
        </w:rPr>
        <w:t>»</w:t>
      </w:r>
      <w:r>
        <w:rPr>
          <w:color w:val="000000"/>
          <w:lang w:val="ru-RU"/>
        </w:rPr>
        <w:t>). Кстати говоря, в 1975 году, в самый разгар холодной войны, именно Леонов стал участником легендарной встречи российских и американских космонавтов на орбите. После «рукопожатия в космосе» в отношениях двух стран наметилась тенденция к потеплению.</w:t>
      </w:r>
    </w:p>
    <w:p w:rsidR="004878A5" w:rsidRPr="00864FDA" w:rsidRDefault="004878A5" w:rsidP="004878A5">
      <w:pPr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Этому герою и посвящена модель </w:t>
      </w:r>
      <w:r w:rsidRPr="00EF45DD">
        <w:rPr>
          <w:color w:val="000000"/>
          <w:lang w:val="ru-RU"/>
        </w:rPr>
        <w:t>«</w:t>
      </w:r>
      <w:proofErr w:type="spellStart"/>
      <w:r>
        <w:rPr>
          <w:color w:val="000000"/>
        </w:rPr>
        <w:t>Spacewalker</w:t>
      </w:r>
      <w:proofErr w:type="spellEnd"/>
      <w:r w:rsidRPr="00EF45DD">
        <w:rPr>
          <w:color w:val="000000"/>
          <w:lang w:val="ru-RU"/>
        </w:rPr>
        <w:t>»</w:t>
      </w:r>
      <w:r>
        <w:rPr>
          <w:color w:val="000000"/>
          <w:lang w:val="ru-RU"/>
        </w:rPr>
        <w:t>, отмеченная премией журнала «</w:t>
      </w:r>
      <w:proofErr w:type="spellStart"/>
      <w:r>
        <w:rPr>
          <w:color w:val="000000"/>
        </w:rPr>
        <w:t>Robb</w:t>
      </w:r>
      <w:proofErr w:type="spellEnd"/>
      <w:r w:rsidRPr="00EF45DD">
        <w:rPr>
          <w:color w:val="000000"/>
          <w:lang w:val="ru-RU"/>
        </w:rPr>
        <w:t xml:space="preserve"> </w:t>
      </w:r>
      <w:r>
        <w:rPr>
          <w:color w:val="000000"/>
        </w:rPr>
        <w:t>Report</w:t>
      </w:r>
      <w:r>
        <w:rPr>
          <w:color w:val="000000"/>
          <w:lang w:val="ru-RU"/>
        </w:rPr>
        <w:t>». Часы</w:t>
      </w:r>
      <w:r w:rsidRPr="00864FD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имеют большой турбийон</w:t>
      </w:r>
      <w:r w:rsidRPr="00864FDA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который расположен</w:t>
      </w:r>
      <w:r w:rsidRPr="00864FD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возле метки </w:t>
      </w:r>
      <w:r w:rsidRPr="00864FDA">
        <w:rPr>
          <w:color w:val="000000"/>
          <w:lang w:val="ru-RU"/>
        </w:rPr>
        <w:t xml:space="preserve">12 </w:t>
      </w:r>
      <w:r>
        <w:rPr>
          <w:color w:val="000000"/>
          <w:lang w:val="ru-RU"/>
        </w:rPr>
        <w:t xml:space="preserve">часов и изображает «Восход-2» </w:t>
      </w:r>
      <w:r>
        <w:rPr>
          <w:lang w:val="ru-RU"/>
        </w:rPr>
        <w:t xml:space="preserve">– </w:t>
      </w:r>
      <w:r>
        <w:rPr>
          <w:color w:val="000000"/>
          <w:lang w:val="ru-RU"/>
        </w:rPr>
        <w:t>космический корабль Алексея Леонова. Напротив клети турбийона, на фоне звездчатого авантюрина, находится ограненный бриллиант с 208 гранями. Он символизирует самого Алексея Леонова во время выхода в открытый космос. Выбор камня не случаен, ведь во время полета у Леонова был позывной «Алмаз-2», а у его напарника «Алмаз-1».</w:t>
      </w:r>
    </w:p>
    <w:p w:rsidR="004878A5" w:rsidRPr="00C27A4A" w:rsidRDefault="004878A5" w:rsidP="004878A5">
      <w:pPr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Еще пять часовых брендов отмечены наградами журнала «</w:t>
      </w:r>
      <w:proofErr w:type="spellStart"/>
      <w:r>
        <w:rPr>
          <w:color w:val="000000"/>
        </w:rPr>
        <w:t>Robb</w:t>
      </w:r>
      <w:proofErr w:type="spellEnd"/>
      <w:r w:rsidRPr="00C27A4A">
        <w:rPr>
          <w:color w:val="000000"/>
          <w:lang w:val="ru-RU"/>
        </w:rPr>
        <w:t xml:space="preserve"> </w:t>
      </w:r>
      <w:r>
        <w:rPr>
          <w:color w:val="000000"/>
        </w:rPr>
        <w:t>Report</w:t>
      </w:r>
      <w:r w:rsidRPr="00C27A4A">
        <w:rPr>
          <w:color w:val="000000"/>
          <w:lang w:val="ru-RU"/>
        </w:rPr>
        <w:t xml:space="preserve"> </w:t>
      </w:r>
      <w:proofErr w:type="spellStart"/>
      <w:r>
        <w:rPr>
          <w:color w:val="000000"/>
        </w:rPr>
        <w:t>Russia</w:t>
      </w:r>
      <w:proofErr w:type="spellEnd"/>
      <w:r>
        <w:rPr>
          <w:color w:val="000000"/>
          <w:lang w:val="ru-RU"/>
        </w:rPr>
        <w:t>». Однако только Мастерские Луи Муане получили премию за свой концептуальный подход, что привело к созданию особой категории для этой 100 % независимой компании.</w:t>
      </w:r>
    </w:p>
    <w:p w:rsidR="004878A5" w:rsidRDefault="004878A5" w:rsidP="004878A5">
      <w:pPr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>Таким образом, Мастерские Луи Муане продолжают держаться в стороне от общепринятых норм, создавая свою собственную поэзию часового дела. Именно поэтому они и получили признание независимых экспертов, известнейших в мире специалистов по тенденциям и эстетике.</w:t>
      </w:r>
    </w:p>
    <w:p w:rsidR="0005766B" w:rsidRPr="004878A5" w:rsidRDefault="0005766B" w:rsidP="0005766B">
      <w:pPr>
        <w:spacing w:after="120"/>
        <w:jc w:val="both"/>
        <w:rPr>
          <w:color w:val="000000" w:themeColor="text1"/>
          <w:lang w:val="ru-RU"/>
        </w:rPr>
      </w:pPr>
    </w:p>
    <w:p w:rsidR="00FC4EC2" w:rsidRPr="005D1612" w:rsidRDefault="00FC4EC2" w:rsidP="00465BD3">
      <w:pPr>
        <w:spacing w:after="120"/>
        <w:jc w:val="center"/>
        <w:rPr>
          <w:color w:val="000000" w:themeColor="text1"/>
          <w:lang w:val="en-US"/>
        </w:rPr>
      </w:pPr>
      <w:r w:rsidRPr="005D1612">
        <w:rPr>
          <w:color w:val="000000" w:themeColor="text1"/>
          <w:lang w:val="en-US"/>
        </w:rPr>
        <w:lastRenderedPageBreak/>
        <w:t>***</w:t>
      </w:r>
    </w:p>
    <w:p w:rsidR="004746F4" w:rsidRDefault="004746F4" w:rsidP="004746F4">
      <w:pPr>
        <w:jc w:val="both"/>
        <w:rPr>
          <w:b/>
          <w:i/>
          <w:color w:val="000000" w:themeColor="text1"/>
          <w:sz w:val="18"/>
          <w:szCs w:val="18"/>
          <w:lang w:val="en-US"/>
        </w:rPr>
      </w:pPr>
      <w:r w:rsidRPr="005D1612">
        <w:rPr>
          <w:b/>
          <w:i/>
          <w:color w:val="000000" w:themeColor="text1"/>
          <w:sz w:val="18"/>
          <w:szCs w:val="18"/>
          <w:lang w:val="en-US"/>
        </w:rPr>
        <w:tab/>
        <w:t xml:space="preserve"> </w:t>
      </w:r>
    </w:p>
    <w:p w:rsidR="0005766B" w:rsidRPr="005D1612" w:rsidRDefault="0005766B" w:rsidP="004746F4">
      <w:pPr>
        <w:jc w:val="both"/>
        <w:rPr>
          <w:b/>
          <w:i/>
          <w:color w:val="000000" w:themeColor="text1"/>
          <w:sz w:val="18"/>
          <w:szCs w:val="18"/>
          <w:lang w:val="en-US"/>
        </w:rPr>
      </w:pPr>
    </w:p>
    <w:p w:rsidR="005D1612" w:rsidRPr="005D1612" w:rsidRDefault="005D1612" w:rsidP="005D1612">
      <w:pPr>
        <w:spacing w:after="0"/>
        <w:jc w:val="both"/>
        <w:rPr>
          <w:b/>
          <w:i/>
          <w:sz w:val="18"/>
          <w:szCs w:val="18"/>
          <w:lang w:val="en-US"/>
        </w:rPr>
      </w:pPr>
      <w:r w:rsidRPr="005D1612">
        <w:rPr>
          <w:b/>
          <w:i/>
          <w:sz w:val="18"/>
          <w:szCs w:val="18"/>
          <w:lang w:val="en-US"/>
        </w:rPr>
        <w:t>About Louis Moinet</w:t>
      </w:r>
    </w:p>
    <w:p w:rsidR="005D1612" w:rsidRPr="005D1612" w:rsidRDefault="005D1612" w:rsidP="005D1612">
      <w:pPr>
        <w:jc w:val="both"/>
        <w:rPr>
          <w:rFonts w:eastAsia="Calibri"/>
          <w:i/>
          <w:sz w:val="18"/>
          <w:szCs w:val="18"/>
          <w:lang w:val="en-GB"/>
        </w:rPr>
      </w:pPr>
      <w:r w:rsidRPr="005D1612">
        <w:rPr>
          <w:rFonts w:eastAsia="Times New Roman"/>
          <w:i/>
          <w:color w:val="000000"/>
          <w:sz w:val="18"/>
          <w:szCs w:val="18"/>
          <w:lang w:val="en-GB"/>
        </w:rPr>
        <w:t xml:space="preserve">Ateliers Louis Moinet was founded in Saint-Blaise, Neuchâtel, in 2004. The fully-independent firm was established to honour the memory of Louis Moinet (1768-1853): master watchmaker, inventor of the chronograph in 1816 (certified by </w:t>
      </w:r>
      <w:r w:rsidRPr="005D1612">
        <w:rPr>
          <w:rFonts w:eastAsia="Times New Roman"/>
          <w:i/>
          <w:color w:val="000000"/>
          <w:sz w:val="18"/>
          <w:szCs w:val="18"/>
          <w:lang w:val="en-US"/>
        </w:rPr>
        <w:t xml:space="preserve">Guinness World </w:t>
      </w:r>
      <w:proofErr w:type="spellStart"/>
      <w:r w:rsidRPr="005D1612">
        <w:rPr>
          <w:rFonts w:eastAsia="Times New Roman"/>
          <w:i/>
          <w:color w:val="000000"/>
          <w:sz w:val="18"/>
          <w:szCs w:val="18"/>
          <w:lang w:val="en-US"/>
        </w:rPr>
        <w:t>Records</w:t>
      </w:r>
      <w:r w:rsidRPr="005D1612">
        <w:rPr>
          <w:rFonts w:eastAsia="Times New Roman"/>
          <w:i/>
          <w:color w:val="000000"/>
          <w:sz w:val="18"/>
          <w:szCs w:val="18"/>
          <w:vertAlign w:val="superscript"/>
          <w:lang w:val="en-US"/>
        </w:rPr>
        <w:t>TM</w:t>
      </w:r>
      <w:proofErr w:type="spellEnd"/>
      <w:r w:rsidRPr="005D1612">
        <w:rPr>
          <w:rFonts w:eastAsia="Times New Roman"/>
          <w:i/>
          <w:color w:val="000000"/>
          <w:sz w:val="18"/>
          <w:szCs w:val="18"/>
          <w:lang w:val="en-US"/>
        </w:rPr>
        <w:t>)</w:t>
      </w:r>
      <w:r w:rsidRPr="005D1612">
        <w:rPr>
          <w:rFonts w:eastAsia="Times New Roman"/>
          <w:i/>
          <w:color w:val="000000"/>
          <w:sz w:val="18"/>
          <w:szCs w:val="18"/>
          <w:lang w:val="en-GB"/>
        </w:rPr>
        <w:t xml:space="preserve">, and pioneer in the use of very high frequencies (216,000 vibrations per hour). Louis Moinet was a watchmaker, scholar, painter, sculptor, and teacher at the School of Fine Arts – as well as the author of </w:t>
      </w:r>
      <w:proofErr w:type="spellStart"/>
      <w:r w:rsidRPr="005D1612">
        <w:rPr>
          <w:rFonts w:eastAsia="Times New Roman"/>
          <w:color w:val="000000"/>
          <w:sz w:val="18"/>
          <w:szCs w:val="18"/>
          <w:lang w:val="en-GB"/>
        </w:rPr>
        <w:t>Traité</w:t>
      </w:r>
      <w:proofErr w:type="spellEnd"/>
      <w:r w:rsidRPr="005D1612">
        <w:rPr>
          <w:rFonts w:eastAsia="Times New Roman"/>
          <w:color w:val="000000"/>
          <w:sz w:val="18"/>
          <w:szCs w:val="18"/>
          <w:lang w:val="en-GB"/>
        </w:rPr>
        <w:t xml:space="preserve"> </w:t>
      </w:r>
      <w:proofErr w:type="spellStart"/>
      <w:r w:rsidRPr="005D1612">
        <w:rPr>
          <w:rFonts w:eastAsia="Times New Roman"/>
          <w:color w:val="000000"/>
          <w:sz w:val="18"/>
          <w:szCs w:val="18"/>
          <w:lang w:val="en-GB"/>
        </w:rPr>
        <w:t>d’Horlogerie</w:t>
      </w:r>
      <w:proofErr w:type="spellEnd"/>
      <w:r w:rsidRPr="005D1612">
        <w:rPr>
          <w:rFonts w:eastAsia="Times New Roman"/>
          <w:color w:val="000000"/>
          <w:sz w:val="18"/>
          <w:szCs w:val="18"/>
          <w:lang w:val="en-GB"/>
        </w:rPr>
        <w:t>,</w:t>
      </w:r>
      <w:r w:rsidRPr="005D1612">
        <w:rPr>
          <w:rFonts w:eastAsia="Times New Roman"/>
          <w:i/>
          <w:color w:val="000000"/>
          <w:sz w:val="18"/>
          <w:szCs w:val="18"/>
          <w:lang w:val="en-GB"/>
        </w:rPr>
        <w:t xml:space="preserve"> a watchmaking treatise published in 1848 that remained a definitive work of reference for almost a century. Today, Ateliers Louis Moinet is perpetuating this legacy. The firm’s timepieces, produced in limited editions only, have won some of the most coveted honours, including a Red Dot Design Award (Best of the Best category), gol</w:t>
      </w:r>
      <w:bookmarkStart w:id="0" w:name="_GoBack"/>
      <w:bookmarkEnd w:id="0"/>
      <w:r w:rsidRPr="005D1612">
        <w:rPr>
          <w:rFonts w:eastAsia="Times New Roman"/>
          <w:i/>
          <w:color w:val="000000"/>
          <w:sz w:val="18"/>
          <w:szCs w:val="18"/>
          <w:lang w:val="en-GB"/>
        </w:rPr>
        <w:t>d and bronze medals in the Chronometry Competition, a Robb Report “Best of the Best” award, a “Chronograph of the year” distinction from Begin magazine, Japan, and a recent UNESCO Award of Merit. Louis Moinet creations often make use of unusual materials, such as fossils and meteorites, combined with bespoke fine watchmaking complications in a unique creative approach. The brand’s core values are creativity, exclusivity, art and design.</w:t>
      </w:r>
    </w:p>
    <w:p w:rsidR="00685F27" w:rsidRPr="005D1612" w:rsidRDefault="00685F27" w:rsidP="005D1612">
      <w:pPr>
        <w:jc w:val="both"/>
        <w:rPr>
          <w:i/>
          <w:sz w:val="18"/>
          <w:szCs w:val="18"/>
          <w:lang w:val="en-GB"/>
        </w:rPr>
      </w:pPr>
    </w:p>
    <w:sectPr w:rsidR="00685F27" w:rsidRPr="005D1612" w:rsidSect="00DE18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694" w:right="1417" w:bottom="1417" w:left="1417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separator/>
      </w:r>
    </w:p>
  </w:endnote>
  <w:endnote w:type="continuationSeparator" w:id="0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D1A" w:rsidRDefault="003B6E02" w:rsidP="008A4954">
    <w:pPr>
      <w:pStyle w:val="Pieddepage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Les Ateliers Louis Moinet SA </w:t>
    </w:r>
  </w:p>
  <w:p w:rsidR="003B6E02" w:rsidRPr="0040308F" w:rsidRDefault="003B6E02" w:rsidP="008A4954">
    <w:pPr>
      <w:pStyle w:val="Pieddepage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Rue du Temple 1, P.O. Box 28 </w:t>
    </w:r>
    <w:r w:rsidR="0040308F"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CH-2072 Saint-Blaise NE </w:t>
    </w:r>
    <w:r w:rsidR="0040308F"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Tel </w:t>
    </w:r>
    <w:r w:rsidRPr="0040308F">
      <w:rPr>
        <w:rFonts w:ascii="Arial" w:hAnsi="Arial" w:cs="Arial"/>
        <w:sz w:val="16"/>
        <w:szCs w:val="16"/>
      </w:rPr>
      <w:t xml:space="preserve">+41 32 753 68 14 </w:t>
    </w:r>
    <w:r w:rsidR="0040308F">
      <w:rPr>
        <w:rFonts w:ascii="Arial" w:hAnsi="Arial" w:cs="Arial"/>
        <w:sz w:val="16"/>
        <w:szCs w:val="16"/>
      </w:rPr>
      <w:t>–</w:t>
    </w:r>
    <w:r w:rsidR="008A4954">
      <w:rPr>
        <w:rFonts w:ascii="Arial" w:hAnsi="Arial" w:cs="Arial"/>
        <w:sz w:val="16"/>
        <w:szCs w:val="16"/>
      </w:rPr>
      <w:t xml:space="preserve"> </w:t>
    </w:r>
    <w:r w:rsidRPr="0040308F">
      <w:rPr>
        <w:rFonts w:ascii="Arial" w:hAnsi="Arial" w:cs="Arial"/>
        <w:sz w:val="16"/>
        <w:szCs w:val="16"/>
      </w:rPr>
      <w:t>Fax</w:t>
    </w:r>
    <w:r w:rsidR="0040308F">
      <w:rPr>
        <w:rFonts w:ascii="Arial" w:hAnsi="Arial" w:cs="Arial"/>
        <w:sz w:val="16"/>
        <w:szCs w:val="16"/>
      </w:rPr>
      <w:t xml:space="preserve"> </w:t>
    </w:r>
    <w:r w:rsidRPr="0040308F">
      <w:rPr>
        <w:rFonts w:ascii="Arial" w:hAnsi="Arial" w:cs="Arial"/>
        <w:sz w:val="16"/>
        <w:szCs w:val="16"/>
      </w:rPr>
      <w:t>+41 32 753 68 16</w:t>
    </w:r>
  </w:p>
  <w:p w:rsidR="003B6E02" w:rsidRPr="0040308F" w:rsidRDefault="003B6E02" w:rsidP="008A4954">
    <w:pPr>
      <w:pStyle w:val="Pieddepage"/>
      <w:jc w:val="center"/>
      <w:rPr>
        <w:rFonts w:ascii="Arial" w:hAnsi="Arial" w:cs="Arial"/>
        <w:sz w:val="16"/>
        <w:szCs w:val="16"/>
      </w:rPr>
    </w:pPr>
    <w:r w:rsidRPr="0040308F">
      <w:rPr>
        <w:rFonts w:ascii="Arial" w:hAnsi="Arial" w:cs="Arial"/>
        <w:sz w:val="16"/>
        <w:szCs w:val="16"/>
      </w:rPr>
      <w:t xml:space="preserve">presse@louismoinet.com </w:t>
    </w:r>
    <w:r w:rsidR="0040308F">
      <w:rPr>
        <w:rFonts w:ascii="Arial" w:hAnsi="Arial" w:cs="Arial"/>
        <w:sz w:val="16"/>
        <w:szCs w:val="16"/>
      </w:rPr>
      <w:t>–</w:t>
    </w:r>
    <w:r w:rsidRPr="0040308F">
      <w:rPr>
        <w:rFonts w:ascii="Arial" w:hAnsi="Arial" w:cs="Arial"/>
        <w:sz w:val="16"/>
        <w:szCs w:val="16"/>
      </w:rPr>
      <w:t xml:space="preserve"> www.louismoinet.com</w:t>
    </w:r>
  </w:p>
  <w:p w:rsidR="003B6E02" w:rsidRPr="0040308F" w:rsidRDefault="003B6E0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separator/>
      </w:r>
    </w:p>
  </w:footnote>
  <w:footnote w:type="continuationSeparator" w:id="0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E02" w:rsidRPr="00193589" w:rsidRDefault="003B6E02" w:rsidP="002C6DFD">
    <w:pPr>
      <w:pStyle w:val="En-tte"/>
      <w:jc w:val="center"/>
      <w:rPr>
        <w:lang w:val="en-GB"/>
      </w:rPr>
    </w:pPr>
    <w:r w:rsidRPr="00193589">
      <w:rPr>
        <w:noProof/>
        <w:lang w:val="en-US"/>
      </w:rPr>
      <w:drawing>
        <wp:inline distT="0" distB="0" distL="0" distR="0">
          <wp:extent cx="1613653" cy="865505"/>
          <wp:effectExtent l="25400" t="0" r="11947" b="0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3653" cy="865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55317"/>
    <w:multiLevelType w:val="hybridMultilevel"/>
    <w:tmpl w:val="B4F0D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A55"/>
    <w:rsid w:val="000011F5"/>
    <w:rsid w:val="00006157"/>
    <w:rsid w:val="000157D9"/>
    <w:rsid w:val="00044B2D"/>
    <w:rsid w:val="0005766B"/>
    <w:rsid w:val="000643F7"/>
    <w:rsid w:val="000718E2"/>
    <w:rsid w:val="000856E1"/>
    <w:rsid w:val="00091664"/>
    <w:rsid w:val="000A00F6"/>
    <w:rsid w:val="000A119B"/>
    <w:rsid w:val="000B21B7"/>
    <w:rsid w:val="000C3029"/>
    <w:rsid w:val="000D19A6"/>
    <w:rsid w:val="000F3919"/>
    <w:rsid w:val="0011251E"/>
    <w:rsid w:val="00113A10"/>
    <w:rsid w:val="00116408"/>
    <w:rsid w:val="001312F1"/>
    <w:rsid w:val="0013435C"/>
    <w:rsid w:val="001360CB"/>
    <w:rsid w:val="0013644B"/>
    <w:rsid w:val="00137E50"/>
    <w:rsid w:val="00143538"/>
    <w:rsid w:val="00151B33"/>
    <w:rsid w:val="00155C1B"/>
    <w:rsid w:val="00161225"/>
    <w:rsid w:val="00164F6A"/>
    <w:rsid w:val="001761E5"/>
    <w:rsid w:val="00186CAE"/>
    <w:rsid w:val="00193589"/>
    <w:rsid w:val="001A0BED"/>
    <w:rsid w:val="001A534E"/>
    <w:rsid w:val="001A665D"/>
    <w:rsid w:val="001C36D2"/>
    <w:rsid w:val="001C7133"/>
    <w:rsid w:val="001E1046"/>
    <w:rsid w:val="001E3C0B"/>
    <w:rsid w:val="001F3F68"/>
    <w:rsid w:val="00201AD9"/>
    <w:rsid w:val="0021236D"/>
    <w:rsid w:val="0021266C"/>
    <w:rsid w:val="0021339A"/>
    <w:rsid w:val="002232C1"/>
    <w:rsid w:val="00244736"/>
    <w:rsid w:val="00245A6F"/>
    <w:rsid w:val="00260E1F"/>
    <w:rsid w:val="00261239"/>
    <w:rsid w:val="0027241B"/>
    <w:rsid w:val="002728B5"/>
    <w:rsid w:val="00281845"/>
    <w:rsid w:val="0028791B"/>
    <w:rsid w:val="002A32BA"/>
    <w:rsid w:val="002A3ECF"/>
    <w:rsid w:val="002B4D85"/>
    <w:rsid w:val="002C0861"/>
    <w:rsid w:val="002C3997"/>
    <w:rsid w:val="002C5E2D"/>
    <w:rsid w:val="002C6656"/>
    <w:rsid w:val="002C6DFD"/>
    <w:rsid w:val="002D4E30"/>
    <w:rsid w:val="002E1DA1"/>
    <w:rsid w:val="002E2F4A"/>
    <w:rsid w:val="002E59F0"/>
    <w:rsid w:val="002F0E02"/>
    <w:rsid w:val="00313749"/>
    <w:rsid w:val="00314D3D"/>
    <w:rsid w:val="00321C03"/>
    <w:rsid w:val="00326534"/>
    <w:rsid w:val="00335EC9"/>
    <w:rsid w:val="00340F63"/>
    <w:rsid w:val="00344899"/>
    <w:rsid w:val="00345322"/>
    <w:rsid w:val="003469CB"/>
    <w:rsid w:val="00366D1A"/>
    <w:rsid w:val="00370B03"/>
    <w:rsid w:val="003823F3"/>
    <w:rsid w:val="0038505F"/>
    <w:rsid w:val="00397A55"/>
    <w:rsid w:val="003A1F67"/>
    <w:rsid w:val="003A2403"/>
    <w:rsid w:val="003A5209"/>
    <w:rsid w:val="003A597D"/>
    <w:rsid w:val="003A5EA5"/>
    <w:rsid w:val="003B6E02"/>
    <w:rsid w:val="003D1DF0"/>
    <w:rsid w:val="003E79EC"/>
    <w:rsid w:val="003F4C2D"/>
    <w:rsid w:val="0040308F"/>
    <w:rsid w:val="00420765"/>
    <w:rsid w:val="00432051"/>
    <w:rsid w:val="004377B8"/>
    <w:rsid w:val="00441B7F"/>
    <w:rsid w:val="004443DA"/>
    <w:rsid w:val="004539FF"/>
    <w:rsid w:val="00465BD3"/>
    <w:rsid w:val="0047352C"/>
    <w:rsid w:val="004746F4"/>
    <w:rsid w:val="00480FB8"/>
    <w:rsid w:val="00481F83"/>
    <w:rsid w:val="004878A5"/>
    <w:rsid w:val="00492541"/>
    <w:rsid w:val="00497018"/>
    <w:rsid w:val="004A3B65"/>
    <w:rsid w:val="004B7C51"/>
    <w:rsid w:val="004C120B"/>
    <w:rsid w:val="004D0174"/>
    <w:rsid w:val="004D3EE6"/>
    <w:rsid w:val="004E31D6"/>
    <w:rsid w:val="00502623"/>
    <w:rsid w:val="0050442B"/>
    <w:rsid w:val="00507A39"/>
    <w:rsid w:val="00512816"/>
    <w:rsid w:val="005265EB"/>
    <w:rsid w:val="00536CD2"/>
    <w:rsid w:val="00540F39"/>
    <w:rsid w:val="00546667"/>
    <w:rsid w:val="00552A89"/>
    <w:rsid w:val="005553A6"/>
    <w:rsid w:val="00564647"/>
    <w:rsid w:val="00571068"/>
    <w:rsid w:val="0058302D"/>
    <w:rsid w:val="005856D7"/>
    <w:rsid w:val="005A21FF"/>
    <w:rsid w:val="005C0A78"/>
    <w:rsid w:val="005D1612"/>
    <w:rsid w:val="005D4FB1"/>
    <w:rsid w:val="005D712B"/>
    <w:rsid w:val="005E2797"/>
    <w:rsid w:val="005E2B8B"/>
    <w:rsid w:val="005E39A7"/>
    <w:rsid w:val="005F05B4"/>
    <w:rsid w:val="005F3FFC"/>
    <w:rsid w:val="005F43E8"/>
    <w:rsid w:val="005F675A"/>
    <w:rsid w:val="005F77AA"/>
    <w:rsid w:val="006040E1"/>
    <w:rsid w:val="00613492"/>
    <w:rsid w:val="00613663"/>
    <w:rsid w:val="00614DB0"/>
    <w:rsid w:val="00616A4A"/>
    <w:rsid w:val="00623109"/>
    <w:rsid w:val="006314A2"/>
    <w:rsid w:val="00637863"/>
    <w:rsid w:val="00643A3C"/>
    <w:rsid w:val="00650E0C"/>
    <w:rsid w:val="006512CD"/>
    <w:rsid w:val="006607B7"/>
    <w:rsid w:val="00666A3C"/>
    <w:rsid w:val="00681425"/>
    <w:rsid w:val="00682025"/>
    <w:rsid w:val="006828AC"/>
    <w:rsid w:val="00685F27"/>
    <w:rsid w:val="00690F54"/>
    <w:rsid w:val="00695B8D"/>
    <w:rsid w:val="0069656D"/>
    <w:rsid w:val="006B29DC"/>
    <w:rsid w:val="006C32BC"/>
    <w:rsid w:val="006D3DF2"/>
    <w:rsid w:val="006D65BF"/>
    <w:rsid w:val="006E1DF2"/>
    <w:rsid w:val="006E6CD0"/>
    <w:rsid w:val="007226C9"/>
    <w:rsid w:val="007310D8"/>
    <w:rsid w:val="00733CAF"/>
    <w:rsid w:val="007345AC"/>
    <w:rsid w:val="007450EA"/>
    <w:rsid w:val="00755470"/>
    <w:rsid w:val="007750AA"/>
    <w:rsid w:val="00793DA3"/>
    <w:rsid w:val="007A7A0F"/>
    <w:rsid w:val="007B097B"/>
    <w:rsid w:val="007C4346"/>
    <w:rsid w:val="007D53BA"/>
    <w:rsid w:val="007E636F"/>
    <w:rsid w:val="007F7094"/>
    <w:rsid w:val="00820704"/>
    <w:rsid w:val="008272C8"/>
    <w:rsid w:val="00844A08"/>
    <w:rsid w:val="00860DE8"/>
    <w:rsid w:val="00867A8F"/>
    <w:rsid w:val="00873270"/>
    <w:rsid w:val="00875A94"/>
    <w:rsid w:val="00882B9D"/>
    <w:rsid w:val="008A3D16"/>
    <w:rsid w:val="008A4954"/>
    <w:rsid w:val="008A7D8E"/>
    <w:rsid w:val="008D140C"/>
    <w:rsid w:val="008D564B"/>
    <w:rsid w:val="008E4021"/>
    <w:rsid w:val="008E4AB5"/>
    <w:rsid w:val="00904015"/>
    <w:rsid w:val="00906A01"/>
    <w:rsid w:val="009162DD"/>
    <w:rsid w:val="00920DBB"/>
    <w:rsid w:val="00922A1F"/>
    <w:rsid w:val="00923335"/>
    <w:rsid w:val="00930360"/>
    <w:rsid w:val="00975E7F"/>
    <w:rsid w:val="00982A73"/>
    <w:rsid w:val="00984CBF"/>
    <w:rsid w:val="00985DB7"/>
    <w:rsid w:val="00987EFF"/>
    <w:rsid w:val="00995126"/>
    <w:rsid w:val="009A693A"/>
    <w:rsid w:val="009B32C9"/>
    <w:rsid w:val="009B36E3"/>
    <w:rsid w:val="009C2F89"/>
    <w:rsid w:val="009C499D"/>
    <w:rsid w:val="009C734A"/>
    <w:rsid w:val="009D5366"/>
    <w:rsid w:val="009E7D78"/>
    <w:rsid w:val="009F0E96"/>
    <w:rsid w:val="00A05B0C"/>
    <w:rsid w:val="00A0721C"/>
    <w:rsid w:val="00A125C8"/>
    <w:rsid w:val="00A13A51"/>
    <w:rsid w:val="00A13BD3"/>
    <w:rsid w:val="00A30438"/>
    <w:rsid w:val="00A30F6D"/>
    <w:rsid w:val="00A339AA"/>
    <w:rsid w:val="00A37768"/>
    <w:rsid w:val="00A47801"/>
    <w:rsid w:val="00A5463D"/>
    <w:rsid w:val="00A5488D"/>
    <w:rsid w:val="00A56D1B"/>
    <w:rsid w:val="00A56EF7"/>
    <w:rsid w:val="00A71553"/>
    <w:rsid w:val="00A75BA9"/>
    <w:rsid w:val="00A86FF3"/>
    <w:rsid w:val="00A879AC"/>
    <w:rsid w:val="00A9194D"/>
    <w:rsid w:val="00A9637D"/>
    <w:rsid w:val="00AA4EDB"/>
    <w:rsid w:val="00AB289A"/>
    <w:rsid w:val="00AB539B"/>
    <w:rsid w:val="00AC6F9C"/>
    <w:rsid w:val="00AD5FB7"/>
    <w:rsid w:val="00B010B2"/>
    <w:rsid w:val="00B03371"/>
    <w:rsid w:val="00B108D2"/>
    <w:rsid w:val="00B10CF5"/>
    <w:rsid w:val="00B12A10"/>
    <w:rsid w:val="00B13D5C"/>
    <w:rsid w:val="00B14F07"/>
    <w:rsid w:val="00B32B68"/>
    <w:rsid w:val="00B41A77"/>
    <w:rsid w:val="00B44C2C"/>
    <w:rsid w:val="00B569C4"/>
    <w:rsid w:val="00B656C4"/>
    <w:rsid w:val="00B65DB1"/>
    <w:rsid w:val="00B701DD"/>
    <w:rsid w:val="00B748FD"/>
    <w:rsid w:val="00B8375D"/>
    <w:rsid w:val="00B9046B"/>
    <w:rsid w:val="00B919E0"/>
    <w:rsid w:val="00B94AFF"/>
    <w:rsid w:val="00B94C72"/>
    <w:rsid w:val="00B970C1"/>
    <w:rsid w:val="00BB4A1B"/>
    <w:rsid w:val="00BB4BC5"/>
    <w:rsid w:val="00BB6732"/>
    <w:rsid w:val="00BD2293"/>
    <w:rsid w:val="00BD3173"/>
    <w:rsid w:val="00BD664C"/>
    <w:rsid w:val="00BE27FD"/>
    <w:rsid w:val="00BE2FCE"/>
    <w:rsid w:val="00BE3FBA"/>
    <w:rsid w:val="00BE724F"/>
    <w:rsid w:val="00BF0650"/>
    <w:rsid w:val="00BF2650"/>
    <w:rsid w:val="00C07DC9"/>
    <w:rsid w:val="00C22DCC"/>
    <w:rsid w:val="00C375D6"/>
    <w:rsid w:val="00C404EE"/>
    <w:rsid w:val="00C437A8"/>
    <w:rsid w:val="00C467AA"/>
    <w:rsid w:val="00C52F36"/>
    <w:rsid w:val="00C556F3"/>
    <w:rsid w:val="00C652D8"/>
    <w:rsid w:val="00C7552E"/>
    <w:rsid w:val="00C77494"/>
    <w:rsid w:val="00C806B3"/>
    <w:rsid w:val="00C820E6"/>
    <w:rsid w:val="00C866A2"/>
    <w:rsid w:val="00C87CB0"/>
    <w:rsid w:val="00C91AF7"/>
    <w:rsid w:val="00C947F2"/>
    <w:rsid w:val="00CA4C68"/>
    <w:rsid w:val="00CB119F"/>
    <w:rsid w:val="00CC25DF"/>
    <w:rsid w:val="00CE3539"/>
    <w:rsid w:val="00CE42F8"/>
    <w:rsid w:val="00CE6CCF"/>
    <w:rsid w:val="00CF3025"/>
    <w:rsid w:val="00CF66EE"/>
    <w:rsid w:val="00D00E34"/>
    <w:rsid w:val="00D01870"/>
    <w:rsid w:val="00D0728C"/>
    <w:rsid w:val="00D078DF"/>
    <w:rsid w:val="00D13772"/>
    <w:rsid w:val="00D20FC2"/>
    <w:rsid w:val="00D35ED9"/>
    <w:rsid w:val="00D55575"/>
    <w:rsid w:val="00D55B1D"/>
    <w:rsid w:val="00D613CF"/>
    <w:rsid w:val="00D71124"/>
    <w:rsid w:val="00D72F25"/>
    <w:rsid w:val="00D76075"/>
    <w:rsid w:val="00D82E0D"/>
    <w:rsid w:val="00DA125A"/>
    <w:rsid w:val="00DA1771"/>
    <w:rsid w:val="00DA31C0"/>
    <w:rsid w:val="00DC7583"/>
    <w:rsid w:val="00DD24BB"/>
    <w:rsid w:val="00DD39AD"/>
    <w:rsid w:val="00DD49FC"/>
    <w:rsid w:val="00DE18FA"/>
    <w:rsid w:val="00DE4DEA"/>
    <w:rsid w:val="00DE5973"/>
    <w:rsid w:val="00DF5B45"/>
    <w:rsid w:val="00E0064C"/>
    <w:rsid w:val="00E07CD1"/>
    <w:rsid w:val="00E12644"/>
    <w:rsid w:val="00E141D4"/>
    <w:rsid w:val="00E21075"/>
    <w:rsid w:val="00E3118F"/>
    <w:rsid w:val="00E31D36"/>
    <w:rsid w:val="00E52D3C"/>
    <w:rsid w:val="00E663C3"/>
    <w:rsid w:val="00E7576B"/>
    <w:rsid w:val="00E92923"/>
    <w:rsid w:val="00E95CF7"/>
    <w:rsid w:val="00EA340D"/>
    <w:rsid w:val="00EB1E70"/>
    <w:rsid w:val="00EB54C1"/>
    <w:rsid w:val="00ED02C6"/>
    <w:rsid w:val="00ED5515"/>
    <w:rsid w:val="00F118E3"/>
    <w:rsid w:val="00F12C31"/>
    <w:rsid w:val="00F17CFF"/>
    <w:rsid w:val="00F41532"/>
    <w:rsid w:val="00F417B6"/>
    <w:rsid w:val="00F478EA"/>
    <w:rsid w:val="00F478F5"/>
    <w:rsid w:val="00F5213F"/>
    <w:rsid w:val="00F62451"/>
    <w:rsid w:val="00F638BC"/>
    <w:rsid w:val="00F652AC"/>
    <w:rsid w:val="00F6567E"/>
    <w:rsid w:val="00F71324"/>
    <w:rsid w:val="00F86E94"/>
    <w:rsid w:val="00F9421A"/>
    <w:rsid w:val="00FB4962"/>
    <w:rsid w:val="00FC1DF0"/>
    <w:rsid w:val="00FC4EC2"/>
    <w:rsid w:val="00FD2708"/>
    <w:rsid w:val="00FD3D80"/>
    <w:rsid w:val="00FD4B39"/>
    <w:rsid w:val="00FE4AD5"/>
    <w:rsid w:val="00FE5D5D"/>
    <w:rsid w:val="00FF0244"/>
    <w:rsid w:val="00FF18D4"/>
    <w:rsid w:val="00FF35A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82F90F89-763C-47E5-9FDC-531AB737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422E"/>
    <w:rPr>
      <w:rFonts w:ascii="Calibri" w:hAnsi="Calibri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97A55"/>
    <w:rPr>
      <w:rFonts w:ascii="Calibri" w:hAnsi="Calibri"/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97A55"/>
    <w:rPr>
      <w:rFonts w:ascii="Calibri" w:hAnsi="Calibri"/>
      <w:sz w:val="22"/>
    </w:rPr>
  </w:style>
  <w:style w:type="paragraph" w:styleId="Textedebulles">
    <w:name w:val="Balloon Text"/>
    <w:basedOn w:val="Normal"/>
    <w:link w:val="TextedebullesCar"/>
    <w:rsid w:val="00685F2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85F2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rsid w:val="00474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616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Aurélie Jordi</cp:lastModifiedBy>
  <cp:revision>20</cp:revision>
  <cp:lastPrinted>2018-07-20T08:16:00Z</cp:lastPrinted>
  <dcterms:created xsi:type="dcterms:W3CDTF">2017-06-16T08:36:00Z</dcterms:created>
  <dcterms:modified xsi:type="dcterms:W3CDTF">2018-08-29T12:30:00Z</dcterms:modified>
</cp:coreProperties>
</file>